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003F51F6" w:rsidR="003676DA" w:rsidRPr="00414D4C" w:rsidRDefault="003A0E18" w:rsidP="0038020D">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Main Street Murals</w:t>
                            </w:r>
                            <w:r w:rsidR="00DA21AA">
                              <w:rPr>
                                <w:rFonts w:ascii="Arial" w:hAnsi="Arial" w:cs="Arial"/>
                                <w:b/>
                                <w:color w:val="000000" w:themeColor="text1"/>
                                <w:sz w:val="26"/>
                                <w:szCs w:val="26"/>
                                <w14:textOutline w14:w="6350" w14:cap="rnd" w14:cmpd="sng" w14:algn="ctr">
                                  <w14:noFill/>
                                  <w14:prstDash w14:val="solid"/>
                                  <w14:bevel/>
                                </w14:textOutline>
                              </w:rPr>
                              <w:t>,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003F51F6" w:rsidR="003676DA" w:rsidRPr="00414D4C" w:rsidRDefault="003A0E18" w:rsidP="0038020D">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Main Street Murals</w:t>
                      </w:r>
                      <w:r w:rsidR="00DA21AA">
                        <w:rPr>
                          <w:rFonts w:ascii="Arial" w:hAnsi="Arial" w:cs="Arial"/>
                          <w:b/>
                          <w:color w:val="000000" w:themeColor="text1"/>
                          <w:sz w:val="26"/>
                          <w:szCs w:val="26"/>
                          <w14:textOutline w14:w="6350" w14:cap="rnd" w14:cmpd="sng" w14:algn="ctr">
                            <w14:noFill/>
                            <w14:prstDash w14:val="solid"/>
                            <w14:bevel/>
                          </w14:textOutline>
                        </w:rPr>
                        <w:t>, Inc</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16D8A138" w14:textId="4EEB9CC7" w:rsidR="00EF153C" w:rsidRPr="00A72250" w:rsidRDefault="00EF153C" w:rsidP="004B107C">
      <w:pPr>
        <w:tabs>
          <w:tab w:val="left" w:pos="6583"/>
        </w:tabs>
        <w:contextualSpacing/>
        <w:rPr>
          <w:rFonts w:ascii="Arial" w:hAnsi="Arial" w:cs="Arial"/>
          <w:sz w:val="22"/>
          <w:szCs w:val="22"/>
        </w:rPr>
      </w:pPr>
    </w:p>
    <w:p w14:paraId="345BB9B7" w14:textId="139E9232" w:rsidR="00B87F70" w:rsidRDefault="00B87F70" w:rsidP="001E1516">
      <w:pPr>
        <w:tabs>
          <w:tab w:val="num" w:pos="720"/>
        </w:tabs>
        <w:contextualSpacing/>
        <w:rPr>
          <w:rFonts w:ascii="Arial" w:hAnsi="Arial" w:cs="Arial"/>
          <w:sz w:val="22"/>
          <w:szCs w:val="22"/>
        </w:rPr>
      </w:pPr>
    </w:p>
    <w:p w14:paraId="455B4EE5" w14:textId="77777777" w:rsidR="00D47B2C" w:rsidRDefault="00D47B2C"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21B8CFDF"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9143A5" w:rsidRPr="009143A5">
                              <w:rPr>
                                <w:rFonts w:ascii="Arial" w:hAnsi="Arial" w:cs="Arial"/>
                                <w:b/>
                                <w:color w:val="000000" w:themeColor="text1"/>
                                <w:sz w:val="26"/>
                                <w:szCs w:val="26"/>
                              </w:rPr>
                              <w:t>G21-04-46-S01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UFibpD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21B8CFDF"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 xml:space="preserve">Education &amp; Safety, </w:t>
                      </w:r>
                      <w:r w:rsidR="009143A5" w:rsidRPr="009143A5">
                        <w:rPr>
                          <w:rFonts w:ascii="Arial" w:hAnsi="Arial" w:cs="Arial"/>
                          <w:b/>
                          <w:color w:val="000000" w:themeColor="text1"/>
                          <w:sz w:val="26"/>
                          <w:szCs w:val="26"/>
                        </w:rPr>
                        <w:t>G21-04-46-S01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4088E307" w:rsidR="008323DA" w:rsidRDefault="00DE12E8"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3F0A1528" w:rsidR="008323DA" w:rsidRDefault="00DE12E8"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0D8E4A26" w14:textId="77777777" w:rsidR="008323DA" w:rsidRDefault="008323DA" w:rsidP="008323DA">
      <w:pPr>
        <w:tabs>
          <w:tab w:val="num" w:pos="720"/>
        </w:tabs>
        <w:contextualSpacing/>
        <w:rPr>
          <w:rFonts w:ascii="Arial" w:hAnsi="Arial" w:cs="Arial"/>
          <w:b/>
          <w:i/>
        </w:rPr>
      </w:pPr>
    </w:p>
    <w:p w14:paraId="24B5A410" w14:textId="77777777" w:rsidR="00DE12E8" w:rsidRDefault="00DE12E8">
      <w:pPr>
        <w:spacing w:after="160" w:line="259" w:lineRule="auto"/>
        <w:rPr>
          <w:rFonts w:ascii="Arial" w:hAnsi="Arial" w:cs="Arial"/>
          <w:b/>
          <w:i/>
        </w:rPr>
      </w:pPr>
      <w:r>
        <w:rPr>
          <w:rFonts w:ascii="Arial" w:hAnsi="Arial" w:cs="Arial"/>
          <w:b/>
          <w:i/>
        </w:rPr>
        <w:br w:type="page"/>
      </w:r>
    </w:p>
    <w:p w14:paraId="26BF4DBA" w14:textId="00A3BDD1" w:rsidR="008323DA" w:rsidRPr="009460E1" w:rsidRDefault="008323DA" w:rsidP="008323DA">
      <w:pPr>
        <w:rPr>
          <w:rFonts w:ascii="Arial" w:hAnsi="Arial" w:cs="Arial"/>
          <w:b/>
          <w:i/>
        </w:rPr>
      </w:pPr>
      <w:r>
        <w:rPr>
          <w:rFonts w:ascii="Arial" w:hAnsi="Arial" w:cs="Arial"/>
          <w:b/>
          <w:i/>
        </w:rPr>
        <w:lastRenderedPageBreak/>
        <w:t>Project Description – List of Project Deliverables</w:t>
      </w:r>
    </w:p>
    <w:p w14:paraId="14159BB6" w14:textId="77777777" w:rsidR="008323DA" w:rsidRDefault="008323DA" w:rsidP="008323DA">
      <w:pPr>
        <w:rPr>
          <w:rFonts w:ascii="Arial" w:hAnsi="Arial" w:cs="Arial"/>
        </w:rPr>
      </w:pPr>
    </w:p>
    <w:p w14:paraId="4394D172" w14:textId="0DBC5CB1" w:rsidR="008323DA" w:rsidRPr="00DE12E8" w:rsidRDefault="00DE12E8" w:rsidP="005D50E5">
      <w:pPr>
        <w:pStyle w:val="ListParagraph"/>
        <w:numPr>
          <w:ilvl w:val="0"/>
          <w:numId w:val="1"/>
        </w:numPr>
        <w:spacing w:after="160" w:line="256" w:lineRule="auto"/>
        <w:rPr>
          <w:rFonts w:ascii="Arial" w:hAnsi="Arial" w:cs="Arial"/>
          <w:b/>
          <w:i/>
        </w:rPr>
      </w:pPr>
      <w:r w:rsidRPr="00DE12E8">
        <w:rPr>
          <w:rFonts w:ascii="Arial" w:hAnsi="Arial" w:cs="Arial"/>
        </w:rPr>
        <w:t>#1 – “Classroom and/or field training” – Applicant must provide more details in regards to anticipated number of Jr. Ranger education programs/classes provided by the Project.</w:t>
      </w: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2CC1DDB6" w:rsidR="008323DA" w:rsidRDefault="00DE12E8"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17840082" w14:textId="77777777" w:rsidR="00DE12E8" w:rsidRDefault="00DE12E8" w:rsidP="00DE12E8">
      <w:pPr>
        <w:pStyle w:val="ListParagraph"/>
        <w:numPr>
          <w:ilvl w:val="0"/>
          <w:numId w:val="7"/>
        </w:numPr>
        <w:spacing w:line="256" w:lineRule="auto"/>
        <w:rPr>
          <w:rFonts w:ascii="Arial" w:hAnsi="Arial" w:cs="Arial"/>
          <w:sz w:val="22"/>
          <w:szCs w:val="22"/>
        </w:rPr>
      </w:pPr>
      <w:r>
        <w:rPr>
          <w:rFonts w:ascii="Arial" w:hAnsi="Arial" w:cs="Arial"/>
        </w:rPr>
        <w:t>All Staff Line items – Applicant must change the Unit of Measurement to “Hourly”.</w:t>
      </w:r>
    </w:p>
    <w:p w14:paraId="3E142FAD" w14:textId="77777777" w:rsidR="00DE12E8" w:rsidRDefault="00DE12E8" w:rsidP="00DE12E8">
      <w:pPr>
        <w:pStyle w:val="ListParagraph"/>
        <w:numPr>
          <w:ilvl w:val="0"/>
          <w:numId w:val="7"/>
        </w:numPr>
        <w:spacing w:line="256" w:lineRule="auto"/>
        <w:rPr>
          <w:rFonts w:ascii="Arial" w:hAnsi="Arial" w:cs="Arial"/>
        </w:rPr>
      </w:pPr>
      <w:r>
        <w:rPr>
          <w:rFonts w:ascii="Arial" w:hAnsi="Arial" w:cs="Arial"/>
        </w:rPr>
        <w:t xml:space="preserve">Staff #3 “OHV Field Staff” – </w:t>
      </w:r>
      <w:r>
        <w:rPr>
          <w:rFonts w:ascii="Arial" w:hAnsi="Arial" w:cs="Arial"/>
          <w:color w:val="000000" w:themeColor="text1"/>
        </w:rPr>
        <w:t>The quantity of hours performed for this line item significantly increased compared to prior year’s Application (causing the total cost for the line item to increase). Applicant must provide additional information to justify the increase in hours for this line and provide the methodology used to determine the quantity of hours.</w:t>
      </w:r>
    </w:p>
    <w:p w14:paraId="2775DF62" w14:textId="0F798DCA" w:rsidR="00DE12E8" w:rsidRDefault="00DE12E8" w:rsidP="00DE12E8">
      <w:pPr>
        <w:pStyle w:val="ListParagraph"/>
        <w:numPr>
          <w:ilvl w:val="0"/>
          <w:numId w:val="7"/>
        </w:numPr>
        <w:spacing w:line="256" w:lineRule="auto"/>
        <w:rPr>
          <w:rFonts w:ascii="Arial" w:hAnsi="Arial" w:cs="Arial"/>
        </w:rPr>
      </w:pPr>
      <w:bookmarkStart w:id="0" w:name="_Hlk71117861"/>
      <w:r>
        <w:rPr>
          <w:rFonts w:ascii="Arial" w:hAnsi="Arial" w:cs="Arial"/>
        </w:rPr>
        <w:t>Contracts #2 “</w:t>
      </w:r>
      <w:proofErr w:type="spellStart"/>
      <w:r>
        <w:rPr>
          <w:rFonts w:ascii="Arial" w:hAnsi="Arial" w:cs="Arial"/>
        </w:rPr>
        <w:t>Timelooper</w:t>
      </w:r>
      <w:proofErr w:type="spellEnd"/>
      <w:r>
        <w:rPr>
          <w:rFonts w:ascii="Arial" w:hAnsi="Arial" w:cs="Arial"/>
        </w:rPr>
        <w:t xml:space="preserve"> Application Service Contract” – Service contracts are considered indirect activities, Applicant must move to the Indirect category</w:t>
      </w:r>
      <w:r w:rsidR="007301FE">
        <w:rPr>
          <w:rFonts w:ascii="Arial" w:hAnsi="Arial" w:cs="Arial"/>
        </w:rPr>
        <w:t xml:space="preserve"> or explain how the contract is a direct cost. </w:t>
      </w:r>
    </w:p>
    <w:bookmarkEnd w:id="0"/>
    <w:p w14:paraId="70077CC7" w14:textId="77777777" w:rsidR="00DE12E8" w:rsidRDefault="00DE12E8" w:rsidP="00DE12E8">
      <w:pPr>
        <w:numPr>
          <w:ilvl w:val="0"/>
          <w:numId w:val="7"/>
        </w:numPr>
        <w:spacing w:after="160"/>
        <w:contextualSpacing/>
        <w:rPr>
          <w:rFonts w:ascii="Arial" w:hAnsi="Arial" w:cs="Arial"/>
          <w:color w:val="000000" w:themeColor="text1"/>
        </w:rPr>
      </w:pPr>
      <w:r>
        <w:rPr>
          <w:rFonts w:ascii="Arial" w:hAnsi="Arial" w:cs="Arial"/>
        </w:rPr>
        <w:t>Materials/Supplies #1 “Jr. Ranger Program Supplies” –</w:t>
      </w:r>
      <w:r>
        <w:rPr>
          <w:rFonts w:ascii="Arial" w:hAnsi="Arial" w:cs="Arial"/>
          <w:color w:val="000000" w:themeColor="text1"/>
        </w:rPr>
        <w:t xml:space="preserve"> Applicant must provide additional details on the supplies “brochure holders, event signage, </w:t>
      </w:r>
      <w:proofErr w:type="spellStart"/>
      <w:r>
        <w:rPr>
          <w:rFonts w:ascii="Arial" w:hAnsi="Arial" w:cs="Arial"/>
          <w:color w:val="000000" w:themeColor="text1"/>
        </w:rPr>
        <w:t>etc</w:t>
      </w:r>
      <w:proofErr w:type="spellEnd"/>
      <w:r>
        <w:rPr>
          <w:rFonts w:ascii="Arial" w:hAnsi="Arial" w:cs="Arial"/>
          <w:color w:val="000000" w:themeColor="text1"/>
        </w:rPr>
        <w:t>….” in how these items relate to the scope of the Project.  Brochure holders are considered an Indirect expense because it does not directly relate to the scope of the Project.  Applicant must move this expense to the Indirect category and adjust the cost accordingly.</w:t>
      </w:r>
    </w:p>
    <w:p w14:paraId="6A4AD7C0" w14:textId="77777777" w:rsidR="00DE12E8" w:rsidRDefault="00DE12E8" w:rsidP="00DE12E8">
      <w:pPr>
        <w:numPr>
          <w:ilvl w:val="0"/>
          <w:numId w:val="7"/>
        </w:numPr>
        <w:spacing w:after="160"/>
        <w:contextualSpacing/>
        <w:rPr>
          <w:rFonts w:ascii="Arial" w:hAnsi="Arial" w:cs="Arial"/>
          <w:color w:val="000000" w:themeColor="text1"/>
        </w:rPr>
      </w:pPr>
      <w:r>
        <w:rPr>
          <w:rFonts w:ascii="Arial" w:hAnsi="Arial" w:cs="Arial"/>
          <w:color w:val="000000" w:themeColor="text1"/>
        </w:rPr>
        <w:t>Equipment Use Expense #2 “Truck rental” – Applicant must clarify how they determined the use fee.</w:t>
      </w:r>
    </w:p>
    <w:p w14:paraId="5443CB86" w14:textId="77777777" w:rsidR="00DE12E8" w:rsidRDefault="00DE12E8" w:rsidP="00DE12E8">
      <w:pPr>
        <w:numPr>
          <w:ilvl w:val="0"/>
          <w:numId w:val="7"/>
        </w:numPr>
        <w:spacing w:after="160"/>
        <w:contextualSpacing/>
        <w:rPr>
          <w:rFonts w:ascii="Arial" w:hAnsi="Arial" w:cs="Arial"/>
          <w:color w:val="000000" w:themeColor="text1"/>
        </w:rPr>
      </w:pPr>
      <w:r>
        <w:rPr>
          <w:rFonts w:ascii="Arial" w:hAnsi="Arial" w:cs="Arial"/>
        </w:rPr>
        <w:t>Equipment Purchase #1 “5’ by 10’ extra tall Cargo Trailer” –</w:t>
      </w:r>
      <w:r>
        <w:rPr>
          <w:rFonts w:ascii="Arial" w:hAnsi="Arial" w:cs="Arial"/>
          <w:color w:val="000000" w:themeColor="text1"/>
        </w:rPr>
        <w:t xml:space="preserve"> , Applicant must move line item to the “Other” category.  To be defined as Equipment it must be motorized.</w:t>
      </w:r>
    </w:p>
    <w:p w14:paraId="47E3A74D" w14:textId="77777777" w:rsidR="00DE12E8" w:rsidRDefault="00DE12E8" w:rsidP="00DE12E8">
      <w:pPr>
        <w:numPr>
          <w:ilvl w:val="0"/>
          <w:numId w:val="7"/>
        </w:numPr>
        <w:spacing w:after="160"/>
        <w:contextualSpacing/>
        <w:rPr>
          <w:rFonts w:ascii="Arial" w:hAnsi="Arial" w:cs="Arial"/>
          <w:color w:val="000000" w:themeColor="text1"/>
        </w:rPr>
      </w:pPr>
      <w:r>
        <w:rPr>
          <w:rFonts w:ascii="Arial" w:hAnsi="Arial" w:cs="Arial"/>
          <w:color w:val="000000" w:themeColor="text1"/>
        </w:rPr>
        <w:t xml:space="preserve">Other #1 “Safety riding gear” – </w:t>
      </w:r>
      <w:r>
        <w:rPr>
          <w:rFonts w:ascii="Arial" w:hAnsi="Arial" w:cs="Arial"/>
        </w:rPr>
        <w:t>Cost appears excessive. Applicant must provide additional details on the cost and further clarify how the safety gear is related to the Project.</w:t>
      </w:r>
    </w:p>
    <w:p w14:paraId="47C3A5C4" w14:textId="77777777" w:rsidR="008323DA" w:rsidRPr="00DE12E8" w:rsidRDefault="008323DA" w:rsidP="00DE12E8">
      <w:pPr>
        <w:autoSpaceDE w:val="0"/>
        <w:autoSpaceDN w:val="0"/>
        <w:adjustRightInd w:val="0"/>
        <w:rPr>
          <w:rFonts w:ascii="Arial" w:hAnsi="Arial" w:cs="Arial"/>
          <w:i/>
        </w:rPr>
      </w:pP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7A207D55" w14:textId="77777777" w:rsidR="00DE12E8" w:rsidRDefault="00DE12E8">
      <w:pPr>
        <w:spacing w:after="160" w:line="259" w:lineRule="auto"/>
        <w:rPr>
          <w:rFonts w:ascii="Arial" w:hAnsi="Arial" w:cs="Arial"/>
          <w:b/>
          <w:i/>
        </w:rPr>
      </w:pPr>
      <w:r>
        <w:rPr>
          <w:rFonts w:ascii="Arial" w:hAnsi="Arial" w:cs="Arial"/>
          <w:b/>
          <w:i/>
        </w:rPr>
        <w:br w:type="page"/>
      </w:r>
    </w:p>
    <w:p w14:paraId="23C42899" w14:textId="6763C8F0" w:rsidR="008323DA" w:rsidRPr="009460E1" w:rsidRDefault="008323DA" w:rsidP="008323DA">
      <w:pPr>
        <w:tabs>
          <w:tab w:val="num" w:pos="720"/>
        </w:tabs>
        <w:contextualSpacing/>
        <w:rPr>
          <w:rFonts w:ascii="Arial" w:hAnsi="Arial" w:cs="Arial"/>
          <w:b/>
          <w:i/>
        </w:rPr>
      </w:pPr>
      <w:r w:rsidRPr="009460E1">
        <w:rPr>
          <w:rFonts w:ascii="Arial" w:hAnsi="Arial" w:cs="Arial"/>
          <w:b/>
          <w:i/>
        </w:rPr>
        <w:lastRenderedPageBreak/>
        <w:t>Evaluation Criteria</w:t>
      </w:r>
    </w:p>
    <w:p w14:paraId="37564814" w14:textId="77777777" w:rsidR="008323DA" w:rsidRDefault="008323DA" w:rsidP="008323DA">
      <w:pPr>
        <w:tabs>
          <w:tab w:val="num" w:pos="720"/>
        </w:tabs>
        <w:contextualSpacing/>
        <w:rPr>
          <w:rFonts w:ascii="Arial" w:hAnsi="Arial" w:cs="Arial"/>
          <w:sz w:val="22"/>
          <w:szCs w:val="22"/>
        </w:rPr>
      </w:pPr>
    </w:p>
    <w:p w14:paraId="2853AB32" w14:textId="77777777" w:rsidR="00682158" w:rsidRPr="00682158" w:rsidRDefault="00DE12E8" w:rsidP="00DE12E8">
      <w:pPr>
        <w:pStyle w:val="ListParagraph"/>
        <w:numPr>
          <w:ilvl w:val="0"/>
          <w:numId w:val="10"/>
        </w:numPr>
        <w:spacing w:line="256" w:lineRule="auto"/>
        <w:rPr>
          <w:rFonts w:ascii="Arial" w:hAnsi="Arial" w:cs="Arial"/>
          <w:sz w:val="22"/>
          <w:szCs w:val="22"/>
        </w:rPr>
      </w:pPr>
      <w:r>
        <w:rPr>
          <w:rFonts w:ascii="Arial" w:hAnsi="Arial" w:cs="Arial"/>
        </w:rPr>
        <w:t>#5 –“Snowmobile” education does not appear to be part of the Project.  Applicant must provide additional details in the Background, Project description or Project deliverable sections to support the selection.</w:t>
      </w:r>
      <w:r>
        <w:t xml:space="preserve"> </w:t>
      </w:r>
    </w:p>
    <w:p w14:paraId="12F3C3C7" w14:textId="4E8D932B" w:rsidR="00DE12E8" w:rsidRDefault="00DE12E8" w:rsidP="00DE12E8">
      <w:pPr>
        <w:pStyle w:val="ListParagraph"/>
        <w:numPr>
          <w:ilvl w:val="0"/>
          <w:numId w:val="10"/>
        </w:numPr>
        <w:spacing w:line="256" w:lineRule="auto"/>
        <w:rPr>
          <w:rFonts w:ascii="Arial" w:hAnsi="Arial" w:cs="Arial"/>
          <w:sz w:val="22"/>
          <w:szCs w:val="22"/>
        </w:rPr>
      </w:pPr>
      <w:r>
        <w:t xml:space="preserve"> </w:t>
      </w:r>
      <w:r>
        <w:rPr>
          <w:rFonts w:ascii="Arial" w:hAnsi="Arial" w:cs="Arial"/>
        </w:rPr>
        <w:t xml:space="preserve">#6 – </w:t>
      </w:r>
      <w:r>
        <w:rPr>
          <w:rFonts w:ascii="Arial" w:hAnsi="Arial" w:cs="Arial"/>
          <w:color w:val="000000" w:themeColor="text1"/>
        </w:rPr>
        <w:t xml:space="preserve">Narrative does not support the selections.  </w:t>
      </w:r>
      <w:r>
        <w:rPr>
          <w:rFonts w:ascii="Arial" w:hAnsi="Arial" w:cs="Arial"/>
        </w:rPr>
        <w:t xml:space="preserve">Applicant must </w:t>
      </w:r>
      <w:r>
        <w:rPr>
          <w:rFonts w:ascii="Arial" w:hAnsi="Arial" w:cs="Arial"/>
          <w:color w:val="000000" w:themeColor="text1"/>
        </w:rPr>
        <w:t xml:space="preserve">state the number of participants that attended the public meeting and state the virtual meeting platform used for the public meeting. In addition, for the stakeholder meeting, Applicant must address who hosted the stakeholder meeting, the virtual meeting platform used for the meeting and explain how they are </w:t>
      </w:r>
      <w:r>
        <w:rPr>
          <w:rFonts w:ascii="Arial" w:hAnsi="Arial" w:cs="Arial"/>
        </w:rPr>
        <w:t>stakeholders to the Project.</w:t>
      </w:r>
      <w:r>
        <w:rPr>
          <w:rFonts w:ascii="Arial" w:hAnsi="Arial" w:cs="Arial"/>
          <w:color w:val="000000" w:themeColor="text1"/>
        </w:rPr>
        <w:t xml:space="preserve"> </w:t>
      </w:r>
    </w:p>
    <w:p w14:paraId="2CAA5B1F" w14:textId="77777777" w:rsidR="00DE12E8" w:rsidRDefault="00DE12E8" w:rsidP="00DE12E8">
      <w:pPr>
        <w:pStyle w:val="ListParagraph"/>
        <w:numPr>
          <w:ilvl w:val="0"/>
          <w:numId w:val="10"/>
        </w:numPr>
        <w:spacing w:line="256" w:lineRule="auto"/>
        <w:rPr>
          <w:rFonts w:ascii="Arial" w:hAnsi="Arial" w:cs="Arial"/>
        </w:rPr>
      </w:pPr>
      <w:r>
        <w:rPr>
          <w:rFonts w:ascii="Arial" w:hAnsi="Arial" w:cs="Arial"/>
          <w:color w:val="000000" w:themeColor="text1"/>
        </w:rPr>
        <w:t xml:space="preserve">#7 – </w:t>
      </w:r>
      <w:r>
        <w:rPr>
          <w:rFonts w:ascii="Arial" w:hAnsi="Arial" w:cs="Arial"/>
        </w:rPr>
        <w:t>Narrative does not support the selection of “Evaluation and feedback received from Project participants”. Applicant must provide clearly identifiable and/or measurable elements to substantiate selection of “Evaluation and feedback received from Project participants”.</w:t>
      </w:r>
    </w:p>
    <w:p w14:paraId="2023FF9A" w14:textId="2F5D8ECD" w:rsidR="00DE12E8" w:rsidRPr="00DE12E8" w:rsidRDefault="00DE12E8" w:rsidP="00EE4D3B">
      <w:pPr>
        <w:pStyle w:val="ListParagraph"/>
        <w:numPr>
          <w:ilvl w:val="0"/>
          <w:numId w:val="2"/>
        </w:numPr>
        <w:spacing w:after="160" w:line="256" w:lineRule="auto"/>
        <w:rPr>
          <w:rFonts w:ascii="Arial" w:hAnsi="Arial" w:cs="Arial"/>
          <w:sz w:val="22"/>
          <w:szCs w:val="22"/>
        </w:rPr>
      </w:pPr>
      <w:r w:rsidRPr="00DE12E8">
        <w:rPr>
          <w:rFonts w:ascii="Arial" w:hAnsi="Arial" w:cs="Arial"/>
        </w:rPr>
        <w:t>#8 –“Self-guided trails” and “Social media” do not appear to be part of the Project.  Applicant must provide additional details to support the selections that correlates to the information provided in the narrative</w:t>
      </w:r>
      <w:r>
        <w:t>.</w:t>
      </w:r>
    </w:p>
    <w:p w14:paraId="24FE5A99" w14:textId="784C3F44" w:rsidR="008616EC" w:rsidRPr="00DE12E8" w:rsidRDefault="00DE12E8" w:rsidP="00EE4D3B">
      <w:pPr>
        <w:pStyle w:val="ListParagraph"/>
        <w:numPr>
          <w:ilvl w:val="0"/>
          <w:numId w:val="2"/>
        </w:numPr>
        <w:spacing w:after="160" w:line="256" w:lineRule="auto"/>
        <w:rPr>
          <w:rFonts w:ascii="Arial" w:hAnsi="Arial" w:cs="Arial"/>
          <w:sz w:val="22"/>
          <w:szCs w:val="22"/>
        </w:rPr>
      </w:pPr>
      <w:r w:rsidRPr="00DE12E8">
        <w:rPr>
          <w:rFonts w:ascii="Arial" w:hAnsi="Arial" w:cs="Arial"/>
        </w:rPr>
        <w:t>#10 – Narrative does not support the selection.  Data must align with information provided in evaluation criteria #8 and correlate with the response provided in the narrative of evaluation criteria #9.</w:t>
      </w:r>
    </w:p>
    <w:sectPr w:rsidR="008616EC" w:rsidRPr="00DE12E8"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15C12" w14:textId="77777777" w:rsidR="001D57D1" w:rsidRDefault="001D57D1" w:rsidP="0073175F">
      <w:r>
        <w:separator/>
      </w:r>
    </w:p>
  </w:endnote>
  <w:endnote w:type="continuationSeparator" w:id="0">
    <w:p w14:paraId="282232B6" w14:textId="77777777" w:rsidR="001D57D1" w:rsidRDefault="001D57D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58CE624A" w:rsidR="00AD43F5" w:rsidRPr="00407912" w:rsidRDefault="00C16235" w:rsidP="00AD43F5">
    <w:pPr>
      <w:pStyle w:val="Footer"/>
      <w:jc w:val="right"/>
      <w:rPr>
        <w:rFonts w:ascii="Arial" w:hAnsi="Arial" w:cs="Arial"/>
        <w:sz w:val="22"/>
        <w:szCs w:val="22"/>
      </w:rPr>
    </w:pPr>
    <w:r>
      <w:rPr>
        <w:rFonts w:ascii="Arial" w:hAnsi="Arial" w:cs="Arial"/>
        <w:sz w:val="22"/>
        <w:szCs w:val="22"/>
      </w:rPr>
      <w:t>Main Street Murals</w:t>
    </w:r>
    <w:r w:rsidR="00DA21AA">
      <w:rPr>
        <w:rFonts w:ascii="Arial" w:hAnsi="Arial" w:cs="Arial"/>
        <w:sz w:val="22"/>
        <w:szCs w:val="22"/>
      </w:rPr>
      <w:t>, Inc</w:t>
    </w:r>
    <w:r w:rsidR="00AD43F5">
      <w:rPr>
        <w:rFonts w:ascii="Arial" w:hAnsi="Arial" w:cs="Arial"/>
        <w:sz w:val="22"/>
        <w:szCs w:val="22"/>
      </w:rPr>
      <w:t xml:space="preserve"> -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36E02" w14:textId="77777777" w:rsidR="001D57D1" w:rsidRDefault="001D57D1" w:rsidP="0073175F">
      <w:r>
        <w:separator/>
      </w:r>
    </w:p>
  </w:footnote>
  <w:footnote w:type="continuationSeparator" w:id="0">
    <w:p w14:paraId="5C2F4539" w14:textId="77777777" w:rsidR="001D57D1" w:rsidRDefault="001D57D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3942068D"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00AF5839">
      <w:rPr>
        <w:rFonts w:ascii="Arial" w:hAnsi="Arial" w:cs="Arial"/>
        <w:sz w:val="28"/>
        <w:szCs w:val="28"/>
      </w:rPr>
      <w:t xml:space="preserve"> </w:t>
    </w:r>
    <w:r w:rsidRPr="00F04D40">
      <w:rPr>
        <w:rFonts w:ascii="Arial" w:hAnsi="Arial" w:cs="Arial"/>
        <w:sz w:val="28"/>
        <w:szCs w:val="28"/>
      </w:rPr>
      <w:t>Grants and Cooperative Agreements Program</w:t>
    </w:r>
  </w:p>
  <w:p w14:paraId="6FDD4F2F" w14:textId="19F66B47" w:rsidR="004D4551" w:rsidRPr="00F04D40" w:rsidRDefault="00AF5839"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C265AA"/>
    <w:multiLevelType w:val="hybridMultilevel"/>
    <w:tmpl w:val="6032B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3C54A1"/>
    <w:multiLevelType w:val="hybridMultilevel"/>
    <w:tmpl w:val="D3DE7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5"/>
  </w:num>
  <w:num w:numId="5">
    <w:abstractNumId w:val="8"/>
  </w:num>
  <w:num w:numId="6">
    <w:abstractNumId w:val="4"/>
  </w:num>
  <w:num w:numId="7">
    <w:abstractNumId w:val="6"/>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mav0UB9dEUG7a0/V5FgJEugfMUzb3GZqrC+G1Kv7x7f4gv/eAcQecsW4n2zQd2wPsuG4AzR1VDAb5FQOdCgjtg==" w:salt="B2jt6pvyFeZP4J/TLMCup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D57D1"/>
    <w:rsid w:val="001E1516"/>
    <w:rsid w:val="001F2C6F"/>
    <w:rsid w:val="001F3F94"/>
    <w:rsid w:val="00250163"/>
    <w:rsid w:val="002E180A"/>
    <w:rsid w:val="002E2E6C"/>
    <w:rsid w:val="00326B0A"/>
    <w:rsid w:val="0036720B"/>
    <w:rsid w:val="003676DA"/>
    <w:rsid w:val="0038020D"/>
    <w:rsid w:val="003A06CD"/>
    <w:rsid w:val="003A0E18"/>
    <w:rsid w:val="003D48B0"/>
    <w:rsid w:val="003E5807"/>
    <w:rsid w:val="003F0741"/>
    <w:rsid w:val="00407912"/>
    <w:rsid w:val="00414D4C"/>
    <w:rsid w:val="00423018"/>
    <w:rsid w:val="00431D95"/>
    <w:rsid w:val="00447C65"/>
    <w:rsid w:val="00460CFD"/>
    <w:rsid w:val="00480808"/>
    <w:rsid w:val="004A4EF2"/>
    <w:rsid w:val="004B107C"/>
    <w:rsid w:val="004B66C8"/>
    <w:rsid w:val="004D4551"/>
    <w:rsid w:val="004E2E5A"/>
    <w:rsid w:val="00514C2A"/>
    <w:rsid w:val="0052412F"/>
    <w:rsid w:val="005A255C"/>
    <w:rsid w:val="005A7883"/>
    <w:rsid w:val="005B215A"/>
    <w:rsid w:val="005C271B"/>
    <w:rsid w:val="00600AAD"/>
    <w:rsid w:val="00614CB8"/>
    <w:rsid w:val="006233CA"/>
    <w:rsid w:val="00682158"/>
    <w:rsid w:val="00687C41"/>
    <w:rsid w:val="006C10C1"/>
    <w:rsid w:val="006D2D2E"/>
    <w:rsid w:val="006F5824"/>
    <w:rsid w:val="006F6858"/>
    <w:rsid w:val="00707DAC"/>
    <w:rsid w:val="00712330"/>
    <w:rsid w:val="00721601"/>
    <w:rsid w:val="007301FE"/>
    <w:rsid w:val="0073175F"/>
    <w:rsid w:val="00733DCA"/>
    <w:rsid w:val="00742E02"/>
    <w:rsid w:val="007A34A5"/>
    <w:rsid w:val="007B3185"/>
    <w:rsid w:val="007F05E3"/>
    <w:rsid w:val="008323DA"/>
    <w:rsid w:val="00833D3C"/>
    <w:rsid w:val="00842AF1"/>
    <w:rsid w:val="0085569C"/>
    <w:rsid w:val="008616EC"/>
    <w:rsid w:val="00877C0F"/>
    <w:rsid w:val="008B5471"/>
    <w:rsid w:val="008C53F4"/>
    <w:rsid w:val="008D3242"/>
    <w:rsid w:val="008F41FA"/>
    <w:rsid w:val="00912311"/>
    <w:rsid w:val="009143A5"/>
    <w:rsid w:val="009460E1"/>
    <w:rsid w:val="009A66A7"/>
    <w:rsid w:val="009B0EDD"/>
    <w:rsid w:val="009B6636"/>
    <w:rsid w:val="009C724A"/>
    <w:rsid w:val="009C76D5"/>
    <w:rsid w:val="009E0A6D"/>
    <w:rsid w:val="009E630B"/>
    <w:rsid w:val="00A31651"/>
    <w:rsid w:val="00A72250"/>
    <w:rsid w:val="00A731E1"/>
    <w:rsid w:val="00A86CD2"/>
    <w:rsid w:val="00AB2538"/>
    <w:rsid w:val="00AB78BB"/>
    <w:rsid w:val="00AC11ED"/>
    <w:rsid w:val="00AD2CD2"/>
    <w:rsid w:val="00AD43F5"/>
    <w:rsid w:val="00AF5839"/>
    <w:rsid w:val="00B00365"/>
    <w:rsid w:val="00B2308F"/>
    <w:rsid w:val="00B23CD2"/>
    <w:rsid w:val="00B71734"/>
    <w:rsid w:val="00B723AA"/>
    <w:rsid w:val="00B75280"/>
    <w:rsid w:val="00B87F70"/>
    <w:rsid w:val="00B93326"/>
    <w:rsid w:val="00BC7DB9"/>
    <w:rsid w:val="00BE5E19"/>
    <w:rsid w:val="00C03325"/>
    <w:rsid w:val="00C1421F"/>
    <w:rsid w:val="00C16235"/>
    <w:rsid w:val="00C5116C"/>
    <w:rsid w:val="00C65D61"/>
    <w:rsid w:val="00C700C3"/>
    <w:rsid w:val="00CB72C0"/>
    <w:rsid w:val="00CF6081"/>
    <w:rsid w:val="00CF7F67"/>
    <w:rsid w:val="00D059AA"/>
    <w:rsid w:val="00D47B2C"/>
    <w:rsid w:val="00D47CB7"/>
    <w:rsid w:val="00D627CF"/>
    <w:rsid w:val="00D66664"/>
    <w:rsid w:val="00D858A8"/>
    <w:rsid w:val="00D90BD8"/>
    <w:rsid w:val="00DA21AA"/>
    <w:rsid w:val="00DC3025"/>
    <w:rsid w:val="00DC3E96"/>
    <w:rsid w:val="00DD2420"/>
    <w:rsid w:val="00DE12E8"/>
    <w:rsid w:val="00DE67A9"/>
    <w:rsid w:val="00E53D69"/>
    <w:rsid w:val="00E8133C"/>
    <w:rsid w:val="00E8317A"/>
    <w:rsid w:val="00EA4929"/>
    <w:rsid w:val="00EC33BA"/>
    <w:rsid w:val="00ED0F58"/>
    <w:rsid w:val="00EF153C"/>
    <w:rsid w:val="00F04D40"/>
    <w:rsid w:val="00F21D97"/>
    <w:rsid w:val="00F30894"/>
    <w:rsid w:val="00F364DA"/>
    <w:rsid w:val="00F60F2F"/>
    <w:rsid w:val="00F7131D"/>
    <w:rsid w:val="00FA6F2F"/>
    <w:rsid w:val="00FB4E68"/>
    <w:rsid w:val="00FB78E1"/>
    <w:rsid w:val="00FC70EB"/>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498360">
      <w:bodyDiv w:val="1"/>
      <w:marLeft w:val="0"/>
      <w:marRight w:val="0"/>
      <w:marTop w:val="0"/>
      <w:marBottom w:val="0"/>
      <w:divBdr>
        <w:top w:val="none" w:sz="0" w:space="0" w:color="auto"/>
        <w:left w:val="none" w:sz="0" w:space="0" w:color="auto"/>
        <w:bottom w:val="none" w:sz="0" w:space="0" w:color="auto"/>
        <w:right w:val="none" w:sz="0" w:space="0" w:color="auto"/>
      </w:divBdr>
    </w:div>
    <w:div w:id="1516724669">
      <w:bodyDiv w:val="1"/>
      <w:marLeft w:val="0"/>
      <w:marRight w:val="0"/>
      <w:marTop w:val="0"/>
      <w:marBottom w:val="0"/>
      <w:divBdr>
        <w:top w:val="none" w:sz="0" w:space="0" w:color="auto"/>
        <w:left w:val="none" w:sz="0" w:space="0" w:color="auto"/>
        <w:bottom w:val="none" w:sz="0" w:space="0" w:color="auto"/>
        <w:right w:val="none" w:sz="0" w:space="0" w:color="auto"/>
      </w:divBdr>
    </w:div>
    <w:div w:id="156652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2149629f-e626-4d15-ba48-18c0f188c2a9"/>
    <ds:schemaRef ds:uri="http://schemas.microsoft.com/office/2006/documentManagement/types"/>
    <ds:schemaRef ds:uri="cc95d3a0-d25b-4b41-94c9-a0e8041500a0"/>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769</Words>
  <Characters>4386</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10</cp:revision>
  <dcterms:created xsi:type="dcterms:W3CDTF">2021-05-04T23:25:00Z</dcterms:created>
  <dcterms:modified xsi:type="dcterms:W3CDTF">2021-05-07T18:10:00Z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